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49D2" w14:textId="77777777" w:rsidR="00EE65B3" w:rsidRPr="00A445D1" w:rsidRDefault="00EE65B3" w:rsidP="00EE65B3">
      <w:pPr>
        <w:pStyle w:val="vse"/>
        <w:rPr>
          <w:lang w:val="ru-RU"/>
        </w:rPr>
      </w:pPr>
      <w:bookmarkStart w:id="0" w:name="_Hlk62347363"/>
      <w:bookmarkStart w:id="1" w:name="_Hlk62346330"/>
      <w:bookmarkStart w:id="2" w:name="_Hlk62352080"/>
      <w:bookmarkStart w:id="3" w:name="_Ref90581404"/>
      <w:bookmarkStart w:id="4" w:name="_Toc84424551"/>
      <w:bookmarkStart w:id="5" w:name="_Toc84597521"/>
      <w:bookmarkStart w:id="6" w:name="_Toc85483454"/>
      <w:bookmarkStart w:id="7" w:name="_Toc85530350"/>
      <w:bookmarkStart w:id="8" w:name="_Toc86333770"/>
      <w:bookmarkStart w:id="9" w:name="_Toc90657043"/>
      <w:bookmarkStart w:id="10" w:name="_Toc90750392"/>
      <w:bookmarkStart w:id="11" w:name="_Toc91662065"/>
      <w:bookmarkStart w:id="12" w:name="_Toc98006861"/>
      <w:bookmarkStart w:id="13" w:name="_Toc99733226"/>
      <w:bookmarkStart w:id="14" w:name="_Toc62354318"/>
      <w:bookmarkStart w:id="15" w:name="_Toc63167995"/>
      <w:bookmarkStart w:id="16" w:name="_Hlk496270970"/>
      <w:bookmarkStart w:id="17" w:name="_Hlk27146907"/>
      <w:r>
        <w:rPr>
          <w:noProof/>
          <w:lang w:val="ru-RU"/>
        </w:rPr>
        <w:t>Вариант 07</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lang w:val="ru-RU"/>
        </w:rPr>
        <w:t xml:space="preserve"> </w:t>
      </w:r>
      <w:r w:rsidRPr="00A445D1">
        <w:rPr>
          <w:lang w:val="ru-RU"/>
        </w:rPr>
        <w:tab/>
        <w:t>Компания «Медиа Оптимизатор»</w:t>
      </w:r>
      <w:bookmarkEnd w:id="3"/>
      <w:bookmarkEnd w:id="4"/>
      <w:bookmarkEnd w:id="5"/>
      <w:bookmarkEnd w:id="6"/>
      <w:bookmarkEnd w:id="7"/>
      <w:bookmarkEnd w:id="8"/>
      <w:bookmarkEnd w:id="9"/>
      <w:bookmarkEnd w:id="10"/>
      <w:bookmarkEnd w:id="11"/>
      <w:bookmarkEnd w:id="12"/>
      <w:bookmarkEnd w:id="13"/>
      <w:r>
        <w:rPr>
          <w:noProof/>
          <w:lang w:val="ru-RU"/>
        </w:rPr>
        <w:t xml:space="preserve"> </w:t>
      </w:r>
      <w:r w:rsidRPr="005161B8">
        <w:rPr>
          <w:noProof/>
          <w:sz w:val="28"/>
          <w:lang w:val="ru-RU"/>
        </w:rPr>
        <w:t>(маркетинг, ***)</w:t>
      </w:r>
      <w:bookmarkEnd w:id="14"/>
      <w:bookmarkEnd w:id="15"/>
    </w:p>
    <w:p w14:paraId="766ABC4D" w14:textId="77777777" w:rsidR="00EE65B3" w:rsidRPr="00232E07" w:rsidRDefault="00EE65B3" w:rsidP="00EE65B3">
      <w:pPr>
        <w:rPr>
          <w:noProof/>
          <w:lang w:val="ru-RU"/>
        </w:rPr>
      </w:pPr>
      <w:r w:rsidRPr="00232E07">
        <w:rPr>
          <w:noProof/>
          <w:lang w:val="ru-RU"/>
        </w:rPr>
        <w:t>«Медиа Оптимизатор» - это одна из ведущих мировых сетей рекламных агентств. В 50 странах, включая Россию, эта сеть осуществляет все медиа-планирование и покупку рекламы у рекламодателей для компании «Супер-Тампон» мирового лидера в производстве женских гигиенических средств. Этот клиент чрезвычайно важен для агентства, поскольку вносит очень весомый вклад в оборот агентства и помогает производить впечатление на других потенциальных клиентов во время проведения тендеров.</w:t>
      </w:r>
    </w:p>
    <w:p w14:paraId="77C6CCF5" w14:textId="77777777" w:rsidR="00EE65B3" w:rsidRPr="00232E07" w:rsidRDefault="00EE65B3" w:rsidP="00EE65B3">
      <w:pPr>
        <w:rPr>
          <w:noProof/>
          <w:lang w:val="ru-RU"/>
        </w:rPr>
      </w:pPr>
      <w:r w:rsidRPr="00232E07">
        <w:rPr>
          <w:noProof/>
          <w:lang w:val="ru-RU"/>
        </w:rPr>
        <w:t>В случае планирования и закупки рекламного времени на ТВ, русский офис «Медиа Оптимизатора» имеет дело с двумя субконтракторами, имеющими статус «торговых домов по продаже рекламы» и эксклюзивные права на всю рекламу на российском ТВ:</w:t>
      </w:r>
    </w:p>
    <w:p w14:paraId="20B1BDEE" w14:textId="77777777" w:rsidR="00EE65B3" w:rsidRPr="00232E07" w:rsidRDefault="00EE65B3" w:rsidP="00EE65B3">
      <w:pPr>
        <w:rPr>
          <w:noProof/>
          <w:lang w:val="ru-RU"/>
        </w:rPr>
      </w:pPr>
      <w:r w:rsidRPr="00232E07">
        <w:rPr>
          <w:noProof/>
          <w:lang w:val="ru-RU"/>
        </w:rPr>
        <w:t>«Видео Интернешнл»</w:t>
      </w:r>
      <w:r w:rsidRPr="00232E07">
        <w:rPr>
          <w:noProof/>
          <w:lang w:val="ru-RU"/>
        </w:rPr>
        <w:tab/>
        <w:t>- ОРТ, РТР, ТВ-6, REN-TV и СТС</w:t>
      </w:r>
    </w:p>
    <w:p w14:paraId="5DD00EBA" w14:textId="77777777" w:rsidR="00EE65B3" w:rsidRPr="00232E07" w:rsidRDefault="00EE65B3" w:rsidP="00EE65B3">
      <w:pPr>
        <w:rPr>
          <w:noProof/>
          <w:lang w:val="ru-RU"/>
        </w:rPr>
      </w:pPr>
      <w:r w:rsidRPr="00232E07">
        <w:rPr>
          <w:noProof/>
          <w:lang w:val="ru-RU"/>
        </w:rPr>
        <w:t>«НТВ Медиа»</w:t>
      </w:r>
      <w:r w:rsidRPr="00232E07">
        <w:rPr>
          <w:noProof/>
          <w:lang w:val="ru-RU"/>
        </w:rPr>
        <w:tab/>
      </w:r>
      <w:r w:rsidRPr="00232E07">
        <w:rPr>
          <w:noProof/>
          <w:lang w:val="ru-RU"/>
        </w:rPr>
        <w:tab/>
        <w:t>- НТВ и ТНТ</w:t>
      </w:r>
    </w:p>
    <w:p w14:paraId="11D1E96A" w14:textId="77777777" w:rsidR="00EE65B3" w:rsidRPr="00232E07" w:rsidRDefault="00EE65B3" w:rsidP="00EE65B3">
      <w:pPr>
        <w:rPr>
          <w:noProof/>
          <w:lang w:val="ru-RU"/>
        </w:rPr>
      </w:pPr>
      <w:r w:rsidRPr="00232E07">
        <w:rPr>
          <w:noProof/>
          <w:lang w:val="ru-RU"/>
        </w:rPr>
        <w:t>При покупке рекламного времени «Медиа Оптимизатор» использует специальные единицы рекламного воздействия: GRP (Gross Rating Points) и TRP (Target Rating Points)</w:t>
      </w:r>
    </w:p>
    <w:p w14:paraId="3CF433F1" w14:textId="77777777" w:rsidR="00EE65B3" w:rsidRPr="00232E07" w:rsidRDefault="00EE65B3" w:rsidP="00EE65B3">
      <w:pPr>
        <w:rPr>
          <w:noProof/>
          <w:lang w:val="ru-RU"/>
        </w:rPr>
      </w:pPr>
      <w:r w:rsidRPr="00232E07">
        <w:rPr>
          <w:noProof/>
          <w:lang w:val="ru-RU"/>
        </w:rPr>
        <w:t xml:space="preserve">1 GRP - это время, необходимое для того, чтобы 1% от взрослой аудитории канала (мужчины и женщины старше 18 лет) хотя бы однажды увидели данное рекламное объявление. </w:t>
      </w:r>
    </w:p>
    <w:p w14:paraId="7F79735F" w14:textId="77777777" w:rsidR="00EE65B3" w:rsidRPr="00232E07" w:rsidRDefault="00EE65B3" w:rsidP="00EE65B3">
      <w:pPr>
        <w:rPr>
          <w:noProof/>
          <w:lang w:val="ru-RU"/>
        </w:rPr>
      </w:pPr>
      <w:r w:rsidRPr="00232E07">
        <w:rPr>
          <w:noProof/>
          <w:lang w:val="ru-RU"/>
        </w:rPr>
        <w:t>1 TRP – это время, необходимое для того, чтобы 1% от целевой аудитории (в случае компании «Супер-Тампон» - это женщины от 15 до 35 лет с высоким уровнем дохода)  хотя бы однажды увидели данное рекламное объявление.</w:t>
      </w:r>
    </w:p>
    <w:p w14:paraId="714C0702" w14:textId="77777777" w:rsidR="00EE65B3" w:rsidRPr="00232E07" w:rsidRDefault="00EE65B3" w:rsidP="00EE65B3">
      <w:pPr>
        <w:rPr>
          <w:noProof/>
          <w:lang w:val="ru-RU"/>
        </w:rPr>
      </w:pPr>
      <w:r w:rsidRPr="00232E07">
        <w:rPr>
          <w:noProof/>
          <w:lang w:val="ru-RU"/>
        </w:rPr>
        <w:t>«Медиа Оптимизатор» покупает рекламное воздействие (измеряемое в единицах GRP) у торговых домов по продаже рекламы. Оба торговых дома жестоко боролись за долю бюджета любого клиента и, в конце концов, договорились давать клиенту (или его агентству) максимальные скидки, если бюджет клиента разбивается в соотношении70% - «Видео Интернешнл», 30% - «НТВ Медиа».</w:t>
      </w:r>
    </w:p>
    <w:p w14:paraId="0CB5CF8A" w14:textId="77777777" w:rsidR="00EE65B3" w:rsidRPr="00232E07" w:rsidRDefault="00EE65B3" w:rsidP="00EE65B3">
      <w:pPr>
        <w:rPr>
          <w:noProof/>
          <w:lang w:val="ru-RU"/>
        </w:rPr>
      </w:pPr>
      <w:r w:rsidRPr="00232E07">
        <w:rPr>
          <w:noProof/>
          <w:lang w:val="ru-RU"/>
        </w:rPr>
        <w:t xml:space="preserve">В свою очередь своим клиентам (включая «Супер-Тампон») «Медиа Оптимизатор» продает рекламное воздействие, измеряемое в единицах TRP - клиенты заинтересованы в том, чтобы рекламу увидел не абы кто, а именно целевая группа зрителей. </w:t>
      </w:r>
    </w:p>
    <w:p w14:paraId="35E7A5B1" w14:textId="77777777" w:rsidR="00EE65B3" w:rsidRDefault="00EE65B3" w:rsidP="00EE65B3">
      <w:pPr>
        <w:rPr>
          <w:noProof/>
          <w:lang w:val="ru-RU"/>
        </w:rPr>
      </w:pPr>
      <w:r w:rsidRPr="00232E07">
        <w:rPr>
          <w:noProof/>
          <w:lang w:val="ru-RU"/>
        </w:rPr>
        <w:t xml:space="preserve">При выборе каналов компания руководствуется индексом привлекательности. Индексом привлекательности называется отношение целевой  (для данного брэнда) аудитории канала ко всей взрослой аудитории: </w:t>
      </w:r>
    </w:p>
    <w:p w14:paraId="12CC58DC" w14:textId="77777777" w:rsidR="00EE65B3" w:rsidRPr="00574B0B" w:rsidRDefault="00EE65B3" w:rsidP="00EE65B3">
      <w:pPr>
        <w:rPr>
          <w:b/>
          <w:bCs/>
          <w:i/>
          <w:noProof/>
          <w:color w:val="0070C0"/>
        </w:rPr>
      </w:pPr>
      <m:oMathPara>
        <m:oMath>
          <m:r>
            <m:rPr>
              <m:sty m:val="bi"/>
            </m:rPr>
            <w:rPr>
              <w:rFonts w:ascii="Cambria Math" w:hAnsi="Cambria Math"/>
              <w:noProof/>
              <w:color w:val="0070C0"/>
              <w:lang w:val="ru-RU"/>
            </w:rPr>
            <m:t>Индекс привлекательности=</m:t>
          </m:r>
          <m:f>
            <m:fPr>
              <m:type m:val="skw"/>
              <m:ctrlPr>
                <w:rPr>
                  <w:rFonts w:ascii="Cambria Math" w:hAnsi="Cambria Math"/>
                  <w:b/>
                  <w:bCs/>
                  <w:i/>
                  <w:noProof/>
                  <w:color w:val="0070C0"/>
                  <w:lang w:val="ru-RU"/>
                </w:rPr>
              </m:ctrlPr>
            </m:fPr>
            <m:num>
              <m:r>
                <m:rPr>
                  <m:sty m:val="bi"/>
                </m:rPr>
                <w:rPr>
                  <w:rFonts w:ascii="Cambria Math" w:hAnsi="Cambria Math"/>
                  <w:noProof/>
                  <w:color w:val="0070C0"/>
                  <w:lang w:val="ru-RU"/>
                </w:rPr>
                <m:t xml:space="preserve">Количество </m:t>
              </m:r>
              <m:r>
                <m:rPr>
                  <m:sty m:val="bi"/>
                </m:rPr>
                <w:rPr>
                  <w:rFonts w:ascii="Cambria Math" w:hAnsi="Cambria Math"/>
                  <w:noProof/>
                  <w:color w:val="0070C0"/>
                </w:rPr>
                <m:t xml:space="preserve">TRP </m:t>
              </m:r>
            </m:num>
            <m:den>
              <m:r>
                <m:rPr>
                  <m:sty m:val="bi"/>
                </m:rPr>
                <w:rPr>
                  <w:rFonts w:ascii="Cambria Math" w:hAnsi="Cambria Math"/>
                  <w:noProof/>
                  <w:color w:val="0070C0"/>
                  <w:lang w:val="ru-RU"/>
                </w:rPr>
                <m:t xml:space="preserve">Количество </m:t>
              </m:r>
              <m:r>
                <m:rPr>
                  <m:sty m:val="bi"/>
                </m:rPr>
                <w:rPr>
                  <w:rFonts w:ascii="Cambria Math" w:hAnsi="Cambria Math"/>
                  <w:noProof/>
                  <w:color w:val="0070C0"/>
                </w:rPr>
                <m:t>GRP</m:t>
              </m:r>
            </m:den>
          </m:f>
          <m:r>
            <m:rPr>
              <m:sty m:val="bi"/>
            </m:rPr>
            <w:rPr>
              <w:rFonts w:ascii="Cambria Math" w:hAnsi="Cambria Math"/>
              <w:noProof/>
              <w:color w:val="0070C0"/>
            </w:rPr>
            <m:t xml:space="preserve">×100 </m:t>
          </m:r>
        </m:oMath>
      </m:oMathPara>
    </w:p>
    <w:p w14:paraId="4479B66E" w14:textId="77777777" w:rsidR="00EE65B3" w:rsidRPr="00232E07" w:rsidRDefault="00EE65B3" w:rsidP="00EE65B3">
      <w:pPr>
        <w:rPr>
          <w:noProof/>
          <w:lang w:val="ru-RU"/>
        </w:rPr>
      </w:pPr>
      <w:r>
        <w:rPr>
          <w:noProof/>
          <w:lang w:val="ru-RU" w:eastAsia="ru-RU"/>
        </w:rPr>
        <w:drawing>
          <wp:anchor distT="0" distB="0" distL="114300" distR="114300" simplePos="0" relativeHeight="251659264" behindDoc="0" locked="0" layoutInCell="1" allowOverlap="1" wp14:anchorId="11B4778A" wp14:editId="535AA7EC">
            <wp:simplePos x="0" y="0"/>
            <wp:positionH relativeFrom="column">
              <wp:align>left</wp:align>
            </wp:positionH>
            <wp:positionV relativeFrom="paragraph">
              <wp:posOffset>-3175</wp:posOffset>
            </wp:positionV>
            <wp:extent cx="114300" cy="219075"/>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pic:spPr>
                </pic:pic>
              </a:graphicData>
            </a:graphic>
            <wp14:sizeRelH relativeFrom="page">
              <wp14:pctWidth>0</wp14:pctWidth>
            </wp14:sizeRelH>
            <wp14:sizeRelV relativeFrom="page">
              <wp14:pctHeight>0</wp14:pctHeight>
            </wp14:sizeRelV>
          </wp:anchor>
        </w:drawing>
      </w:r>
    </w:p>
    <w:p w14:paraId="0C5870E2" w14:textId="77777777" w:rsidR="00EE65B3" w:rsidRPr="00232E07" w:rsidRDefault="00EE65B3" w:rsidP="00EE65B3">
      <w:pPr>
        <w:rPr>
          <w:noProof/>
          <w:lang w:val="ru-RU"/>
        </w:rPr>
      </w:pPr>
      <w:r w:rsidRPr="00232E07">
        <w:rPr>
          <w:noProof/>
          <w:lang w:val="ru-RU"/>
        </w:rPr>
        <w:t>Заказчики желают, чтобы в целом для всей рекламной кампании этот индекс был как можно больше, и, как минимум, не меньше 100.</w:t>
      </w:r>
    </w:p>
    <w:p w14:paraId="37EF3630" w14:textId="77777777" w:rsidR="00EE65B3" w:rsidRPr="00232E07" w:rsidRDefault="00EE65B3" w:rsidP="00EE65B3">
      <w:pPr>
        <w:rPr>
          <w:noProof/>
          <w:lang w:val="ru-RU"/>
        </w:rPr>
      </w:pPr>
      <w:r w:rsidRPr="00232E07">
        <w:rPr>
          <w:noProof/>
          <w:lang w:val="ru-RU"/>
        </w:rPr>
        <w:t>Полная стоимость 1 GRP, максимальные скидки и типичное значение индекса привлекательности (оцененное агентством для рекламы «Супер-Тампона») для каждого канала приведены в таблице.</w:t>
      </w:r>
    </w:p>
    <w:tbl>
      <w:tblPr>
        <w:tblW w:w="9292" w:type="dxa"/>
        <w:tblLayout w:type="fixed"/>
        <w:tblCellMar>
          <w:left w:w="0" w:type="dxa"/>
          <w:right w:w="0" w:type="dxa"/>
        </w:tblCellMar>
        <w:tblLook w:val="0000" w:firstRow="0" w:lastRow="0" w:firstColumn="0" w:lastColumn="0" w:noHBand="0" w:noVBand="0"/>
      </w:tblPr>
      <w:tblGrid>
        <w:gridCol w:w="1833"/>
        <w:gridCol w:w="1134"/>
        <w:gridCol w:w="1843"/>
        <w:gridCol w:w="1276"/>
        <w:gridCol w:w="3206"/>
      </w:tblGrid>
      <w:tr w:rsidR="00EE65B3" w:rsidRPr="00232E07" w14:paraId="7856E87F" w14:textId="77777777" w:rsidTr="00115FB4">
        <w:trPr>
          <w:trHeight w:val="20"/>
        </w:trPr>
        <w:tc>
          <w:tcPr>
            <w:tcW w:w="183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6EFEB018" w14:textId="77777777" w:rsidR="00EE65B3" w:rsidRPr="00232E07" w:rsidRDefault="00EE65B3" w:rsidP="00115FB4">
            <w:pPr>
              <w:pStyle w:val="af6"/>
              <w:jc w:val="center"/>
              <w:rPr>
                <w:rFonts w:eastAsia="Arial Unicode MS"/>
                <w:noProof/>
                <w:lang w:val="ru-RU"/>
              </w:rPr>
            </w:pPr>
            <w:r w:rsidRPr="00232E07">
              <w:rPr>
                <w:noProof/>
                <w:lang w:val="ru-RU"/>
              </w:rPr>
              <w:t>Торговый дом</w:t>
            </w:r>
          </w:p>
        </w:tc>
        <w:tc>
          <w:tcPr>
            <w:tcW w:w="1134" w:type="dxa"/>
            <w:tcBorders>
              <w:top w:val="single" w:sz="8" w:space="0" w:color="auto"/>
              <w:left w:val="nil"/>
              <w:bottom w:val="single" w:sz="8" w:space="0" w:color="auto"/>
              <w:right w:val="nil"/>
            </w:tcBorders>
            <w:noWrap/>
            <w:tcMar>
              <w:top w:w="15" w:type="dxa"/>
              <w:left w:w="15" w:type="dxa"/>
              <w:bottom w:w="0" w:type="dxa"/>
              <w:right w:w="15" w:type="dxa"/>
            </w:tcMar>
          </w:tcPr>
          <w:p w14:paraId="3BB66EB2" w14:textId="77777777" w:rsidR="00EE65B3" w:rsidRPr="00232E07" w:rsidRDefault="00EE65B3" w:rsidP="00115FB4">
            <w:pPr>
              <w:pStyle w:val="af6"/>
              <w:jc w:val="center"/>
              <w:rPr>
                <w:rFonts w:eastAsia="Arial Unicode MS"/>
                <w:noProof/>
                <w:lang w:val="ru-RU"/>
              </w:rPr>
            </w:pPr>
            <w:r w:rsidRPr="00232E07">
              <w:rPr>
                <w:noProof/>
                <w:lang w:val="ru-RU"/>
              </w:rPr>
              <w:t>ТВ-канал</w:t>
            </w:r>
          </w:p>
        </w:tc>
        <w:tc>
          <w:tcPr>
            <w:tcW w:w="1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60C184BE" w14:textId="77777777" w:rsidR="00EE65B3" w:rsidRPr="00232E07" w:rsidRDefault="00EE65B3" w:rsidP="00115FB4">
            <w:pPr>
              <w:pStyle w:val="af6"/>
              <w:jc w:val="center"/>
              <w:rPr>
                <w:rFonts w:eastAsia="Arial Unicode MS"/>
                <w:noProof/>
                <w:lang w:val="ru-RU"/>
              </w:rPr>
            </w:pPr>
            <w:r w:rsidRPr="00232E07">
              <w:rPr>
                <w:noProof/>
                <w:lang w:val="ru-RU"/>
              </w:rPr>
              <w:t>Полная стоимость 1 GRP</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tcPr>
          <w:p w14:paraId="7B0E644E" w14:textId="77777777" w:rsidR="00EE65B3" w:rsidRPr="00232E07" w:rsidRDefault="00EE65B3" w:rsidP="00115FB4">
            <w:pPr>
              <w:pStyle w:val="af6"/>
              <w:jc w:val="center"/>
              <w:rPr>
                <w:rFonts w:eastAsia="Arial Unicode MS"/>
                <w:noProof/>
                <w:lang w:val="ru-RU"/>
              </w:rPr>
            </w:pPr>
            <w:r w:rsidRPr="00232E07">
              <w:rPr>
                <w:noProof/>
                <w:lang w:val="ru-RU"/>
              </w:rPr>
              <w:t>Скидка</w:t>
            </w:r>
          </w:p>
        </w:tc>
        <w:tc>
          <w:tcPr>
            <w:tcW w:w="320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22B0B21" w14:textId="77777777" w:rsidR="00EE65B3" w:rsidRPr="00232E07" w:rsidRDefault="00EE65B3" w:rsidP="00115FB4">
            <w:pPr>
              <w:pStyle w:val="af6"/>
              <w:jc w:val="center"/>
              <w:rPr>
                <w:rFonts w:eastAsia="Arial Unicode MS"/>
                <w:noProof/>
                <w:lang w:val="ru-RU"/>
              </w:rPr>
            </w:pPr>
            <w:r w:rsidRPr="00232E07">
              <w:rPr>
                <w:noProof/>
                <w:lang w:val="ru-RU"/>
              </w:rPr>
              <w:t>Индекс привлекательности</w:t>
            </w:r>
          </w:p>
        </w:tc>
      </w:tr>
      <w:tr w:rsidR="00EE65B3" w:rsidRPr="00232E07" w14:paraId="50EA422B" w14:textId="77777777" w:rsidTr="00115FB4">
        <w:trPr>
          <w:trHeight w:val="20"/>
        </w:trPr>
        <w:tc>
          <w:tcPr>
            <w:tcW w:w="1833"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14:paraId="3922458D" w14:textId="77777777" w:rsidR="00EE65B3" w:rsidRPr="00232E07" w:rsidRDefault="00EE65B3" w:rsidP="00115FB4">
            <w:pPr>
              <w:pStyle w:val="af6"/>
              <w:rPr>
                <w:rFonts w:eastAsia="Arial Unicode MS"/>
                <w:noProof/>
                <w:lang w:val="ru-RU"/>
              </w:rPr>
            </w:pPr>
            <w:r w:rsidRPr="00232E07">
              <w:rPr>
                <w:noProof/>
                <w:lang w:val="ru-RU"/>
              </w:rPr>
              <w:t>Видео Интернешнл</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14:paraId="72D2FDF9" w14:textId="77777777" w:rsidR="00EE65B3" w:rsidRPr="00232E07" w:rsidRDefault="00EE65B3" w:rsidP="00115FB4">
            <w:pPr>
              <w:pStyle w:val="af6"/>
              <w:rPr>
                <w:rFonts w:eastAsia="Arial Unicode MS"/>
                <w:noProof/>
                <w:lang w:val="ru-RU"/>
              </w:rPr>
            </w:pPr>
            <w:r w:rsidRPr="00232E07">
              <w:rPr>
                <w:noProof/>
                <w:lang w:val="ru-RU"/>
              </w:rPr>
              <w:t>ОРТ</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3662BCD" w14:textId="77777777" w:rsidR="00EE65B3" w:rsidRPr="00232E07" w:rsidRDefault="00EE65B3" w:rsidP="00115FB4">
            <w:pPr>
              <w:pStyle w:val="af6"/>
              <w:jc w:val="center"/>
              <w:rPr>
                <w:rFonts w:eastAsia="Arial Unicode MS"/>
                <w:noProof/>
                <w:lang w:val="ru-RU"/>
              </w:rPr>
            </w:pPr>
            <w:r w:rsidRPr="00232E07">
              <w:rPr>
                <w:noProof/>
                <w:lang w:val="ru-RU"/>
              </w:rPr>
              <w:t>$1 500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14:paraId="21AB1225" w14:textId="77777777" w:rsidR="00EE65B3" w:rsidRPr="00232E07" w:rsidRDefault="00EE65B3" w:rsidP="00115FB4">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AE3D189" w14:textId="77777777" w:rsidR="00EE65B3" w:rsidRPr="00232E07" w:rsidRDefault="00EE65B3" w:rsidP="00115FB4">
            <w:pPr>
              <w:pStyle w:val="af6"/>
              <w:jc w:val="center"/>
              <w:rPr>
                <w:rFonts w:eastAsia="Arial Unicode MS"/>
                <w:noProof/>
                <w:lang w:val="ru-RU"/>
              </w:rPr>
            </w:pPr>
            <w:r w:rsidRPr="00232E07">
              <w:rPr>
                <w:noProof/>
                <w:lang w:val="ru-RU"/>
              </w:rPr>
              <w:t>75</w:t>
            </w:r>
          </w:p>
        </w:tc>
      </w:tr>
      <w:tr w:rsidR="00EE65B3" w:rsidRPr="00232E07" w14:paraId="4A2DBBB6" w14:textId="77777777" w:rsidTr="00115FB4">
        <w:trPr>
          <w:trHeight w:val="20"/>
        </w:trPr>
        <w:tc>
          <w:tcPr>
            <w:tcW w:w="1833" w:type="dxa"/>
            <w:vMerge/>
            <w:tcBorders>
              <w:top w:val="nil"/>
              <w:left w:val="single" w:sz="8" w:space="0" w:color="auto"/>
              <w:bottom w:val="single" w:sz="8" w:space="0" w:color="000000"/>
              <w:right w:val="single" w:sz="8" w:space="0" w:color="auto"/>
            </w:tcBorders>
            <w:vAlign w:val="center"/>
          </w:tcPr>
          <w:p w14:paraId="45F95DD0" w14:textId="77777777" w:rsidR="00EE65B3" w:rsidRPr="00232E07" w:rsidRDefault="00EE65B3" w:rsidP="00115FB4">
            <w:pPr>
              <w:pStyle w:val="af6"/>
              <w:rPr>
                <w:rFonts w:eastAsia="Arial Unicode MS"/>
                <w:noProof/>
                <w:lang w:val="ru-RU"/>
              </w:rPr>
            </w:pPr>
          </w:p>
        </w:tc>
        <w:tc>
          <w:tcPr>
            <w:tcW w:w="1134" w:type="dxa"/>
            <w:tcBorders>
              <w:top w:val="nil"/>
              <w:left w:val="nil"/>
              <w:bottom w:val="single" w:sz="4" w:space="0" w:color="auto"/>
              <w:right w:val="nil"/>
            </w:tcBorders>
            <w:noWrap/>
            <w:tcMar>
              <w:top w:w="15" w:type="dxa"/>
              <w:left w:w="15" w:type="dxa"/>
              <w:bottom w:w="0" w:type="dxa"/>
              <w:right w:w="15" w:type="dxa"/>
            </w:tcMar>
            <w:vAlign w:val="center"/>
          </w:tcPr>
          <w:p w14:paraId="0A90C783" w14:textId="77777777" w:rsidR="00EE65B3" w:rsidRPr="00232E07" w:rsidRDefault="00EE65B3" w:rsidP="00115FB4">
            <w:pPr>
              <w:pStyle w:val="af6"/>
              <w:rPr>
                <w:rFonts w:eastAsia="Arial Unicode MS"/>
                <w:noProof/>
                <w:lang w:val="ru-RU"/>
              </w:rPr>
            </w:pPr>
            <w:r w:rsidRPr="00232E07">
              <w:rPr>
                <w:noProof/>
                <w:lang w:val="ru-RU"/>
              </w:rPr>
              <w:t>РТР</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F42A2FC" w14:textId="77777777" w:rsidR="00EE65B3" w:rsidRPr="00232E07" w:rsidRDefault="00EE65B3" w:rsidP="00115FB4">
            <w:pPr>
              <w:pStyle w:val="af6"/>
              <w:jc w:val="center"/>
              <w:rPr>
                <w:rFonts w:eastAsia="Arial Unicode MS"/>
                <w:noProof/>
                <w:lang w:val="ru-RU"/>
              </w:rPr>
            </w:pPr>
            <w:r w:rsidRPr="00232E07">
              <w:rPr>
                <w:noProof/>
                <w:lang w:val="ru-RU"/>
              </w:rPr>
              <w:t>$1 350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14:paraId="6A7398CD" w14:textId="77777777" w:rsidR="00EE65B3" w:rsidRPr="00232E07" w:rsidRDefault="00EE65B3" w:rsidP="00115FB4">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FB9E908" w14:textId="77777777" w:rsidR="00EE65B3" w:rsidRPr="00232E07" w:rsidRDefault="00EE65B3" w:rsidP="00115FB4">
            <w:pPr>
              <w:pStyle w:val="af6"/>
              <w:jc w:val="center"/>
              <w:rPr>
                <w:rFonts w:eastAsia="Arial Unicode MS"/>
                <w:noProof/>
                <w:lang w:val="ru-RU"/>
              </w:rPr>
            </w:pPr>
            <w:r w:rsidRPr="00232E07">
              <w:rPr>
                <w:noProof/>
                <w:lang w:val="ru-RU"/>
              </w:rPr>
              <w:t>90</w:t>
            </w:r>
          </w:p>
        </w:tc>
      </w:tr>
      <w:tr w:rsidR="00EE65B3" w:rsidRPr="00232E07" w14:paraId="76FDD255" w14:textId="77777777" w:rsidTr="00115FB4">
        <w:trPr>
          <w:trHeight w:val="20"/>
        </w:trPr>
        <w:tc>
          <w:tcPr>
            <w:tcW w:w="1833" w:type="dxa"/>
            <w:vMerge/>
            <w:tcBorders>
              <w:top w:val="nil"/>
              <w:left w:val="single" w:sz="8" w:space="0" w:color="auto"/>
              <w:bottom w:val="single" w:sz="8" w:space="0" w:color="000000"/>
              <w:right w:val="single" w:sz="8" w:space="0" w:color="auto"/>
            </w:tcBorders>
            <w:vAlign w:val="center"/>
          </w:tcPr>
          <w:p w14:paraId="57870CDB" w14:textId="77777777" w:rsidR="00EE65B3" w:rsidRPr="00232E07" w:rsidRDefault="00EE65B3" w:rsidP="00115FB4">
            <w:pPr>
              <w:pStyle w:val="af6"/>
              <w:rPr>
                <w:rFonts w:eastAsia="Arial Unicode MS"/>
                <w:noProof/>
                <w:lang w:val="ru-RU"/>
              </w:rPr>
            </w:pPr>
          </w:p>
        </w:tc>
        <w:tc>
          <w:tcPr>
            <w:tcW w:w="1134" w:type="dxa"/>
            <w:tcBorders>
              <w:top w:val="nil"/>
              <w:left w:val="nil"/>
              <w:bottom w:val="single" w:sz="4" w:space="0" w:color="auto"/>
              <w:right w:val="nil"/>
            </w:tcBorders>
            <w:noWrap/>
            <w:tcMar>
              <w:top w:w="15" w:type="dxa"/>
              <w:left w:w="15" w:type="dxa"/>
              <w:bottom w:w="0" w:type="dxa"/>
              <w:right w:w="15" w:type="dxa"/>
            </w:tcMar>
            <w:vAlign w:val="center"/>
          </w:tcPr>
          <w:p w14:paraId="7305224B" w14:textId="77777777" w:rsidR="00EE65B3" w:rsidRPr="00232E07" w:rsidRDefault="00EE65B3" w:rsidP="00115FB4">
            <w:pPr>
              <w:pStyle w:val="af6"/>
              <w:rPr>
                <w:rFonts w:eastAsia="Arial Unicode MS"/>
                <w:noProof/>
                <w:lang w:val="ru-RU"/>
              </w:rPr>
            </w:pPr>
            <w:r w:rsidRPr="00232E07">
              <w:rPr>
                <w:noProof/>
                <w:lang w:val="ru-RU"/>
              </w:rPr>
              <w:t>TВ-6</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701974D" w14:textId="77777777" w:rsidR="00EE65B3" w:rsidRPr="00232E07" w:rsidRDefault="00EE65B3" w:rsidP="00115FB4">
            <w:pPr>
              <w:pStyle w:val="af6"/>
              <w:jc w:val="center"/>
              <w:rPr>
                <w:rFonts w:eastAsia="Arial Unicode MS"/>
                <w:noProof/>
                <w:lang w:val="ru-RU"/>
              </w:rPr>
            </w:pPr>
            <w:r w:rsidRPr="00232E07">
              <w:rPr>
                <w:noProof/>
                <w:lang w:val="ru-RU"/>
              </w:rPr>
              <w:t>$1 100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14:paraId="031628C9" w14:textId="77777777" w:rsidR="00EE65B3" w:rsidRPr="00232E07" w:rsidRDefault="00EE65B3" w:rsidP="00115FB4">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04276943" w14:textId="77777777" w:rsidR="00EE65B3" w:rsidRPr="00232E07" w:rsidRDefault="00EE65B3" w:rsidP="00115FB4">
            <w:pPr>
              <w:pStyle w:val="af6"/>
              <w:jc w:val="center"/>
              <w:rPr>
                <w:rFonts w:eastAsia="Arial Unicode MS"/>
                <w:noProof/>
                <w:lang w:val="ru-RU"/>
              </w:rPr>
            </w:pPr>
            <w:r w:rsidRPr="00232E07">
              <w:rPr>
                <w:noProof/>
                <w:lang w:val="ru-RU"/>
              </w:rPr>
              <w:t>115</w:t>
            </w:r>
          </w:p>
        </w:tc>
      </w:tr>
      <w:tr w:rsidR="00EE65B3" w:rsidRPr="00232E07" w14:paraId="7BD2D3B3" w14:textId="77777777" w:rsidTr="00115FB4">
        <w:trPr>
          <w:trHeight w:val="20"/>
        </w:trPr>
        <w:tc>
          <w:tcPr>
            <w:tcW w:w="1833" w:type="dxa"/>
            <w:vMerge/>
            <w:tcBorders>
              <w:top w:val="nil"/>
              <w:left w:val="single" w:sz="8" w:space="0" w:color="auto"/>
              <w:bottom w:val="single" w:sz="8" w:space="0" w:color="000000"/>
              <w:right w:val="single" w:sz="8" w:space="0" w:color="auto"/>
            </w:tcBorders>
            <w:vAlign w:val="center"/>
          </w:tcPr>
          <w:p w14:paraId="027AF10C" w14:textId="77777777" w:rsidR="00EE65B3" w:rsidRPr="00232E07" w:rsidRDefault="00EE65B3" w:rsidP="00115FB4">
            <w:pPr>
              <w:pStyle w:val="af6"/>
              <w:rPr>
                <w:rFonts w:eastAsia="Arial Unicode MS"/>
                <w:noProof/>
                <w:lang w:val="ru-RU"/>
              </w:rPr>
            </w:pPr>
          </w:p>
        </w:tc>
        <w:tc>
          <w:tcPr>
            <w:tcW w:w="1134" w:type="dxa"/>
            <w:tcBorders>
              <w:top w:val="nil"/>
              <w:left w:val="nil"/>
              <w:bottom w:val="single" w:sz="4" w:space="0" w:color="auto"/>
              <w:right w:val="nil"/>
            </w:tcBorders>
            <w:noWrap/>
            <w:tcMar>
              <w:top w:w="15" w:type="dxa"/>
              <w:left w:w="15" w:type="dxa"/>
              <w:bottom w:w="0" w:type="dxa"/>
              <w:right w:w="15" w:type="dxa"/>
            </w:tcMar>
            <w:vAlign w:val="center"/>
          </w:tcPr>
          <w:p w14:paraId="417E0C63" w14:textId="77777777" w:rsidR="00EE65B3" w:rsidRPr="00232E07" w:rsidRDefault="00EE65B3" w:rsidP="00115FB4">
            <w:pPr>
              <w:pStyle w:val="af6"/>
              <w:rPr>
                <w:rFonts w:eastAsia="Arial Unicode MS"/>
                <w:noProof/>
                <w:lang w:val="ru-RU"/>
              </w:rPr>
            </w:pPr>
            <w:r w:rsidRPr="00232E07">
              <w:rPr>
                <w:noProof/>
                <w:lang w:val="ru-RU"/>
              </w:rPr>
              <w:t>СТС</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BAE0032" w14:textId="77777777" w:rsidR="00EE65B3" w:rsidRPr="00232E07" w:rsidRDefault="00EE65B3" w:rsidP="00115FB4">
            <w:pPr>
              <w:pStyle w:val="af6"/>
              <w:jc w:val="center"/>
              <w:rPr>
                <w:rFonts w:eastAsia="Arial Unicode MS"/>
                <w:noProof/>
                <w:lang w:val="ru-RU"/>
              </w:rPr>
            </w:pPr>
            <w:r w:rsidRPr="00232E07">
              <w:rPr>
                <w:noProof/>
                <w:lang w:val="ru-RU"/>
              </w:rPr>
              <w:t>$1 000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14:paraId="7D4A3A8E" w14:textId="77777777" w:rsidR="00EE65B3" w:rsidRPr="00232E07" w:rsidRDefault="00EE65B3" w:rsidP="00115FB4">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3B542DD" w14:textId="77777777" w:rsidR="00EE65B3" w:rsidRPr="00232E07" w:rsidRDefault="00EE65B3" w:rsidP="00115FB4">
            <w:pPr>
              <w:pStyle w:val="af6"/>
              <w:jc w:val="center"/>
              <w:rPr>
                <w:rFonts w:eastAsia="Arial Unicode MS"/>
                <w:noProof/>
                <w:lang w:val="ru-RU"/>
              </w:rPr>
            </w:pPr>
            <w:r w:rsidRPr="00232E07">
              <w:rPr>
                <w:noProof/>
                <w:lang w:val="ru-RU"/>
              </w:rPr>
              <w:t>135</w:t>
            </w:r>
          </w:p>
        </w:tc>
      </w:tr>
      <w:tr w:rsidR="00EE65B3" w:rsidRPr="00232E07" w14:paraId="3FDDEEA9" w14:textId="77777777" w:rsidTr="00115FB4">
        <w:trPr>
          <w:trHeight w:val="20"/>
        </w:trPr>
        <w:tc>
          <w:tcPr>
            <w:tcW w:w="1833" w:type="dxa"/>
            <w:vMerge/>
            <w:tcBorders>
              <w:top w:val="nil"/>
              <w:left w:val="single" w:sz="8" w:space="0" w:color="auto"/>
              <w:bottom w:val="single" w:sz="8" w:space="0" w:color="000000"/>
              <w:right w:val="single" w:sz="8" w:space="0" w:color="auto"/>
            </w:tcBorders>
            <w:vAlign w:val="center"/>
          </w:tcPr>
          <w:p w14:paraId="62107BCD" w14:textId="77777777" w:rsidR="00EE65B3" w:rsidRPr="00232E07" w:rsidRDefault="00EE65B3" w:rsidP="00115FB4">
            <w:pPr>
              <w:pStyle w:val="af6"/>
              <w:rPr>
                <w:rFonts w:eastAsia="Arial Unicode MS"/>
                <w:noProof/>
                <w:lang w:val="ru-RU"/>
              </w:rPr>
            </w:pPr>
          </w:p>
        </w:tc>
        <w:tc>
          <w:tcPr>
            <w:tcW w:w="1134" w:type="dxa"/>
            <w:tcBorders>
              <w:top w:val="nil"/>
              <w:left w:val="nil"/>
              <w:bottom w:val="single" w:sz="8" w:space="0" w:color="auto"/>
              <w:right w:val="nil"/>
            </w:tcBorders>
            <w:noWrap/>
            <w:tcMar>
              <w:top w:w="15" w:type="dxa"/>
              <w:left w:w="15" w:type="dxa"/>
              <w:bottom w:w="0" w:type="dxa"/>
              <w:right w:w="15" w:type="dxa"/>
            </w:tcMar>
            <w:vAlign w:val="center"/>
          </w:tcPr>
          <w:p w14:paraId="2D6A5864" w14:textId="77777777" w:rsidR="00EE65B3" w:rsidRPr="00232E07" w:rsidRDefault="00EE65B3" w:rsidP="00115FB4">
            <w:pPr>
              <w:pStyle w:val="af6"/>
              <w:rPr>
                <w:rFonts w:eastAsia="Arial Unicode MS"/>
                <w:noProof/>
                <w:lang w:val="ru-RU"/>
              </w:rPr>
            </w:pPr>
            <w:r w:rsidRPr="00232E07">
              <w:rPr>
                <w:noProof/>
                <w:lang w:val="ru-RU"/>
              </w:rPr>
              <w:t>REN-TV</w:t>
            </w:r>
          </w:p>
        </w:tc>
        <w:tc>
          <w:tcPr>
            <w:tcW w:w="18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3CDC3E6" w14:textId="77777777" w:rsidR="00EE65B3" w:rsidRPr="00232E07" w:rsidRDefault="00EE65B3" w:rsidP="00115FB4">
            <w:pPr>
              <w:pStyle w:val="af6"/>
              <w:jc w:val="center"/>
              <w:rPr>
                <w:rFonts w:eastAsia="Arial Unicode MS"/>
                <w:noProof/>
                <w:lang w:val="ru-RU"/>
              </w:rPr>
            </w:pPr>
            <w:r w:rsidRPr="00232E07">
              <w:rPr>
                <w:noProof/>
                <w:lang w:val="ru-RU"/>
              </w:rPr>
              <w:t>$1 000</w:t>
            </w:r>
          </w:p>
        </w:tc>
        <w:tc>
          <w:tcPr>
            <w:tcW w:w="1276" w:type="dxa"/>
            <w:tcBorders>
              <w:top w:val="nil"/>
              <w:left w:val="nil"/>
              <w:bottom w:val="single" w:sz="8" w:space="0" w:color="auto"/>
              <w:right w:val="nil"/>
            </w:tcBorders>
            <w:noWrap/>
            <w:tcMar>
              <w:top w:w="15" w:type="dxa"/>
              <w:left w:w="15" w:type="dxa"/>
              <w:bottom w:w="0" w:type="dxa"/>
              <w:right w:w="15" w:type="dxa"/>
            </w:tcMar>
            <w:vAlign w:val="center"/>
          </w:tcPr>
          <w:p w14:paraId="67E14B02" w14:textId="77777777" w:rsidR="00EE65B3" w:rsidRPr="00232E07" w:rsidRDefault="00EE65B3" w:rsidP="00115FB4">
            <w:pPr>
              <w:pStyle w:val="af6"/>
              <w:jc w:val="center"/>
              <w:rPr>
                <w:rFonts w:eastAsia="Arial Unicode MS"/>
                <w:noProof/>
                <w:lang w:val="ru-RU"/>
              </w:rPr>
            </w:pPr>
            <w:r w:rsidRPr="00232E07">
              <w:rPr>
                <w:noProof/>
                <w:lang w:val="ru-RU"/>
              </w:rPr>
              <w:t>0,35</w:t>
            </w:r>
          </w:p>
        </w:tc>
        <w:tc>
          <w:tcPr>
            <w:tcW w:w="32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4907809D" w14:textId="77777777" w:rsidR="00EE65B3" w:rsidRPr="00232E07" w:rsidRDefault="00EE65B3" w:rsidP="00115FB4">
            <w:pPr>
              <w:pStyle w:val="af6"/>
              <w:jc w:val="center"/>
              <w:rPr>
                <w:rFonts w:eastAsia="Arial Unicode MS"/>
                <w:noProof/>
                <w:lang w:val="ru-RU"/>
              </w:rPr>
            </w:pPr>
            <w:r w:rsidRPr="00232E07">
              <w:rPr>
                <w:noProof/>
                <w:lang w:val="ru-RU"/>
              </w:rPr>
              <w:t>105</w:t>
            </w:r>
          </w:p>
        </w:tc>
      </w:tr>
      <w:tr w:rsidR="00EE65B3" w:rsidRPr="00232E07" w14:paraId="7A7E1A8A" w14:textId="77777777" w:rsidTr="00115FB4">
        <w:trPr>
          <w:trHeight w:val="20"/>
        </w:trPr>
        <w:tc>
          <w:tcPr>
            <w:tcW w:w="1833"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14:paraId="4019AB40" w14:textId="77777777" w:rsidR="00EE65B3" w:rsidRPr="00232E07" w:rsidRDefault="00EE65B3" w:rsidP="00115FB4">
            <w:pPr>
              <w:pStyle w:val="af6"/>
              <w:rPr>
                <w:rFonts w:eastAsia="Arial Unicode MS"/>
                <w:noProof/>
                <w:lang w:val="ru-RU"/>
              </w:rPr>
            </w:pPr>
            <w:r w:rsidRPr="00232E07">
              <w:rPr>
                <w:noProof/>
                <w:lang w:val="ru-RU"/>
              </w:rPr>
              <w:t>НТВ-Медиа</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14:paraId="33CB98A2" w14:textId="77777777" w:rsidR="00EE65B3" w:rsidRPr="00232E07" w:rsidRDefault="00EE65B3" w:rsidP="00115FB4">
            <w:pPr>
              <w:pStyle w:val="af6"/>
              <w:rPr>
                <w:rFonts w:eastAsia="Arial Unicode MS"/>
                <w:noProof/>
                <w:lang w:val="ru-RU"/>
              </w:rPr>
            </w:pPr>
            <w:r w:rsidRPr="00232E07">
              <w:rPr>
                <w:noProof/>
                <w:lang w:val="ru-RU"/>
              </w:rPr>
              <w:t>НТВ</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4AB4549" w14:textId="77777777" w:rsidR="00EE65B3" w:rsidRPr="00232E07" w:rsidRDefault="00EE65B3" w:rsidP="00115FB4">
            <w:pPr>
              <w:pStyle w:val="af6"/>
              <w:jc w:val="center"/>
              <w:rPr>
                <w:rFonts w:eastAsia="Arial Unicode MS"/>
                <w:noProof/>
                <w:lang w:val="ru-RU"/>
              </w:rPr>
            </w:pPr>
            <w:r w:rsidRPr="00232E07">
              <w:rPr>
                <w:noProof/>
                <w:lang w:val="ru-RU"/>
              </w:rPr>
              <w:t>$1 350</w:t>
            </w:r>
          </w:p>
        </w:tc>
        <w:tc>
          <w:tcPr>
            <w:tcW w:w="1276" w:type="dxa"/>
            <w:tcBorders>
              <w:top w:val="nil"/>
              <w:left w:val="nil"/>
              <w:bottom w:val="single" w:sz="4" w:space="0" w:color="auto"/>
              <w:right w:val="nil"/>
            </w:tcBorders>
            <w:noWrap/>
            <w:tcMar>
              <w:top w:w="15" w:type="dxa"/>
              <w:left w:w="15" w:type="dxa"/>
              <w:bottom w:w="0" w:type="dxa"/>
              <w:right w:w="15" w:type="dxa"/>
            </w:tcMar>
            <w:vAlign w:val="center"/>
          </w:tcPr>
          <w:p w14:paraId="598DD177" w14:textId="77777777" w:rsidR="00EE65B3" w:rsidRPr="00232E07" w:rsidRDefault="00EE65B3" w:rsidP="00115FB4">
            <w:pPr>
              <w:pStyle w:val="af6"/>
              <w:jc w:val="center"/>
              <w:rPr>
                <w:rFonts w:eastAsia="Arial Unicode MS"/>
                <w:noProof/>
                <w:lang w:val="ru-RU"/>
              </w:rPr>
            </w:pPr>
            <w:r w:rsidRPr="00232E07">
              <w:rPr>
                <w:noProof/>
                <w:lang w:val="ru-RU"/>
              </w:rPr>
              <w:t>0,45</w:t>
            </w:r>
          </w:p>
        </w:tc>
        <w:tc>
          <w:tcPr>
            <w:tcW w:w="320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0A9BB2A" w14:textId="77777777" w:rsidR="00EE65B3" w:rsidRPr="00232E07" w:rsidRDefault="00EE65B3" w:rsidP="00115FB4">
            <w:pPr>
              <w:pStyle w:val="af6"/>
              <w:jc w:val="center"/>
              <w:rPr>
                <w:rFonts w:eastAsia="Arial Unicode MS"/>
                <w:noProof/>
                <w:lang w:val="ru-RU"/>
              </w:rPr>
            </w:pPr>
            <w:r w:rsidRPr="00232E07">
              <w:rPr>
                <w:noProof/>
                <w:lang w:val="ru-RU"/>
              </w:rPr>
              <w:t>95</w:t>
            </w:r>
          </w:p>
        </w:tc>
      </w:tr>
      <w:tr w:rsidR="00EE65B3" w:rsidRPr="00232E07" w14:paraId="486CDBF8" w14:textId="77777777" w:rsidTr="00115FB4">
        <w:trPr>
          <w:trHeight w:val="20"/>
        </w:trPr>
        <w:tc>
          <w:tcPr>
            <w:tcW w:w="1833" w:type="dxa"/>
            <w:vMerge/>
            <w:tcBorders>
              <w:top w:val="nil"/>
              <w:left w:val="single" w:sz="8" w:space="0" w:color="auto"/>
              <w:bottom w:val="single" w:sz="8" w:space="0" w:color="000000"/>
              <w:right w:val="single" w:sz="8" w:space="0" w:color="auto"/>
            </w:tcBorders>
            <w:vAlign w:val="center"/>
          </w:tcPr>
          <w:p w14:paraId="52CD09A2" w14:textId="77777777" w:rsidR="00EE65B3" w:rsidRPr="00232E07" w:rsidRDefault="00EE65B3" w:rsidP="00115FB4">
            <w:pPr>
              <w:pStyle w:val="af6"/>
              <w:rPr>
                <w:rFonts w:eastAsia="Arial Unicode MS"/>
                <w:noProof/>
                <w:lang w:val="ru-RU"/>
              </w:rPr>
            </w:pPr>
          </w:p>
        </w:tc>
        <w:tc>
          <w:tcPr>
            <w:tcW w:w="1134" w:type="dxa"/>
            <w:tcBorders>
              <w:top w:val="nil"/>
              <w:left w:val="nil"/>
              <w:bottom w:val="single" w:sz="8" w:space="0" w:color="auto"/>
              <w:right w:val="nil"/>
            </w:tcBorders>
            <w:noWrap/>
            <w:tcMar>
              <w:top w:w="15" w:type="dxa"/>
              <w:left w:w="15" w:type="dxa"/>
              <w:bottom w:w="0" w:type="dxa"/>
              <w:right w:w="15" w:type="dxa"/>
            </w:tcMar>
            <w:vAlign w:val="center"/>
          </w:tcPr>
          <w:p w14:paraId="1EF75C1A" w14:textId="77777777" w:rsidR="00EE65B3" w:rsidRPr="00232E07" w:rsidRDefault="00EE65B3" w:rsidP="00115FB4">
            <w:pPr>
              <w:pStyle w:val="af6"/>
              <w:rPr>
                <w:rFonts w:eastAsia="Arial Unicode MS"/>
                <w:noProof/>
                <w:lang w:val="ru-RU"/>
              </w:rPr>
            </w:pPr>
            <w:r w:rsidRPr="00232E07">
              <w:rPr>
                <w:noProof/>
                <w:lang w:val="ru-RU"/>
              </w:rPr>
              <w:t>ТНТ</w:t>
            </w:r>
          </w:p>
        </w:tc>
        <w:tc>
          <w:tcPr>
            <w:tcW w:w="18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2951988" w14:textId="77777777" w:rsidR="00EE65B3" w:rsidRPr="00232E07" w:rsidRDefault="00EE65B3" w:rsidP="00115FB4">
            <w:pPr>
              <w:pStyle w:val="af6"/>
              <w:jc w:val="center"/>
              <w:rPr>
                <w:rFonts w:eastAsia="Arial Unicode MS"/>
                <w:noProof/>
                <w:lang w:val="ru-RU"/>
              </w:rPr>
            </w:pPr>
            <w:r w:rsidRPr="00232E07">
              <w:rPr>
                <w:noProof/>
                <w:lang w:val="ru-RU"/>
              </w:rPr>
              <w:t>$900</w:t>
            </w:r>
          </w:p>
        </w:tc>
        <w:tc>
          <w:tcPr>
            <w:tcW w:w="1276" w:type="dxa"/>
            <w:tcBorders>
              <w:top w:val="nil"/>
              <w:left w:val="nil"/>
              <w:bottom w:val="single" w:sz="8" w:space="0" w:color="auto"/>
              <w:right w:val="nil"/>
            </w:tcBorders>
            <w:noWrap/>
            <w:tcMar>
              <w:top w:w="15" w:type="dxa"/>
              <w:left w:w="15" w:type="dxa"/>
              <w:bottom w:w="0" w:type="dxa"/>
              <w:right w:w="15" w:type="dxa"/>
            </w:tcMar>
            <w:vAlign w:val="center"/>
          </w:tcPr>
          <w:p w14:paraId="7D011FD7" w14:textId="77777777" w:rsidR="00EE65B3" w:rsidRPr="00232E07" w:rsidRDefault="00EE65B3" w:rsidP="00115FB4">
            <w:pPr>
              <w:pStyle w:val="af6"/>
              <w:jc w:val="center"/>
              <w:rPr>
                <w:rFonts w:eastAsia="Arial Unicode MS"/>
                <w:noProof/>
                <w:lang w:val="ru-RU"/>
              </w:rPr>
            </w:pPr>
            <w:r w:rsidRPr="00232E07">
              <w:rPr>
                <w:noProof/>
                <w:lang w:val="ru-RU"/>
              </w:rPr>
              <w:t>0,45</w:t>
            </w:r>
          </w:p>
        </w:tc>
        <w:tc>
          <w:tcPr>
            <w:tcW w:w="32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F2F661B" w14:textId="77777777" w:rsidR="00EE65B3" w:rsidRPr="00232E07" w:rsidRDefault="00EE65B3" w:rsidP="00115FB4">
            <w:pPr>
              <w:pStyle w:val="af6"/>
              <w:jc w:val="center"/>
              <w:rPr>
                <w:rFonts w:eastAsia="Arial Unicode MS"/>
                <w:noProof/>
                <w:lang w:val="ru-RU"/>
              </w:rPr>
            </w:pPr>
            <w:r w:rsidRPr="00232E07">
              <w:rPr>
                <w:noProof/>
                <w:lang w:val="ru-RU"/>
              </w:rPr>
              <w:t>125</w:t>
            </w:r>
          </w:p>
        </w:tc>
      </w:tr>
    </w:tbl>
    <w:p w14:paraId="133FA1D9" w14:textId="77777777" w:rsidR="00EE65B3" w:rsidRPr="00232E07" w:rsidRDefault="00EE65B3" w:rsidP="00EE65B3">
      <w:pPr>
        <w:rPr>
          <w:noProof/>
          <w:lang w:val="ru-RU"/>
        </w:rPr>
      </w:pPr>
    </w:p>
    <w:p w14:paraId="0B30B2C4" w14:textId="77777777" w:rsidR="00EE65B3" w:rsidRPr="00232E07" w:rsidRDefault="00EE65B3" w:rsidP="00EE65B3">
      <w:pPr>
        <w:rPr>
          <w:noProof/>
          <w:lang w:val="ru-RU"/>
        </w:rPr>
      </w:pPr>
      <w:r w:rsidRPr="00232E07">
        <w:rPr>
          <w:noProof/>
          <w:lang w:val="ru-RU"/>
        </w:rPr>
        <w:t>«Супер-Тампон» – один из наиболее продвинутых клиентов агентства, поэтому еще более чем индекс привлекательности они ценят долю показов TRP на 3-х ведущих каналах: ОРТ, РТР и НТВ. Для каждой рекламной кампании они требуют, чтобы эта доля была, по крайней мере, не меньше 70%. Вместе с тем, они требуют чтобы «Медиа Оптимизатор» использовал все 7 каналов, имея долю TRP для каждого из оставшихся 4 каналов не ниже 3 процентов от суммарной для рекламной кампании.</w:t>
      </w:r>
    </w:p>
    <w:p w14:paraId="6646ADC4" w14:textId="77777777" w:rsidR="00EE65B3" w:rsidRPr="00232E07" w:rsidRDefault="00EE65B3" w:rsidP="00EE65B3">
      <w:pPr>
        <w:rPr>
          <w:noProof/>
          <w:lang w:val="ru-RU"/>
        </w:rPr>
      </w:pPr>
      <w:r w:rsidRPr="00232E07">
        <w:rPr>
          <w:noProof/>
          <w:lang w:val="ru-RU"/>
        </w:rPr>
        <w:t>В прошлую пятницу в 17.30 директор по маркетингу «Супер-Тампона» позвонил заведующему отдела рекламы в «Медиа Оптимизатор» в России и сказал, что главный офис «Супер-Тампона» готов вложить еще $ 500.000 для усиления рекламной кампании в России при условии, что через полчаса (т.е. до окончания рабочего дня) российский офис «Медиа Оптимизатора» представит план использования этого дополнительного бюджета. Разумеется, этот план должен удовлетворять всем обычным требования компании «Супер-Тампон».</w:t>
      </w:r>
    </w:p>
    <w:p w14:paraId="40852A9E" w14:textId="77777777" w:rsidR="00EE65B3" w:rsidRPr="00232E07" w:rsidRDefault="00EE65B3" w:rsidP="00EE65B3">
      <w:pPr>
        <w:rPr>
          <w:noProof/>
          <w:lang w:val="ru-RU"/>
        </w:rPr>
      </w:pPr>
      <w:r w:rsidRPr="00232E07">
        <w:rPr>
          <w:noProof/>
          <w:lang w:val="ru-RU"/>
        </w:rPr>
        <w:t>Сколько GRP нужно было купить у каждого из 7 каналов, чтобы удовлетворить всем требованиям заказчика? Каково получится общее количество TRP?</w:t>
      </w:r>
    </w:p>
    <w:p w14:paraId="4FC0D740" w14:textId="77777777" w:rsidR="00EE65B3" w:rsidRDefault="00EE65B3" w:rsidP="00EE65B3">
      <w:pPr>
        <w:rPr>
          <w:noProof/>
          <w:lang w:val="ru-RU"/>
        </w:rPr>
      </w:pPr>
    </w:p>
    <w:p w14:paraId="340E82A6" w14:textId="77777777" w:rsidR="00EE65B3" w:rsidRPr="00D95F4E" w:rsidRDefault="00EE65B3" w:rsidP="00EE65B3">
      <w:pPr>
        <w:rPr>
          <w:lang w:val="ru-RU"/>
        </w:rPr>
      </w:pPr>
      <w:bookmarkStart w:id="18" w:name="_Hlk496270972"/>
      <w:bookmarkEnd w:id="16"/>
    </w:p>
    <w:bookmarkEnd w:id="17"/>
    <w:bookmarkEnd w:id="18"/>
    <w:bookmarkEnd w:id="0"/>
    <w:bookmarkEnd w:id="1"/>
    <w:bookmarkEnd w:id="2"/>
    <w:sectPr w:rsidR="00EE65B3" w:rsidRPr="00D95F4E" w:rsidSect="000A78C7">
      <w:headerReference w:type="default" r:id="rId6"/>
      <w:footerReference w:type="default" r:id="rId7"/>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1AC1" w14:textId="77777777" w:rsidR="00C52AEE" w:rsidRPr="003135E1" w:rsidRDefault="00EE65B3" w:rsidP="000A78C7">
    <w:pPr>
      <w:pStyle w:val="aa"/>
      <w:rPr>
        <w:lang w:val="ru-RU"/>
      </w:rPr>
    </w:pPr>
    <w:bookmarkStart w:id="24" w:name="_Hlk62336413"/>
    <w:bookmarkStart w:id="25" w:name="_Hlk62336414"/>
    <w:bookmarkStart w:id="26" w:name="_Hlk62336853"/>
    <w:bookmarkStart w:id="27" w:name="_Hlk62336854"/>
    <w:bookmarkStart w:id="28" w:name="_Hlk62338166"/>
    <w:bookmarkStart w:id="29" w:name="_Hlk62338167"/>
    <w:bookmarkStart w:id="30" w:name="_Hlk62338551"/>
    <w:bookmarkStart w:id="31" w:name="_Hlk62338552"/>
    <w:bookmarkStart w:id="32" w:name="_Hlk62338581"/>
    <w:bookmarkStart w:id="33" w:name="_Hlk62338582"/>
    <w:bookmarkStart w:id="34" w:name="_Hlk62338687"/>
    <w:bookmarkStart w:id="35" w:name="_Hlk62338688"/>
    <w:bookmarkStart w:id="36" w:name="_Hlk62338693"/>
    <w:bookmarkStart w:id="37" w:name="_Hlk62338694"/>
    <w:bookmarkStart w:id="38" w:name="_Hlk62338700"/>
    <w:bookmarkStart w:id="39" w:name="_Hlk62338701"/>
    <w:bookmarkStart w:id="40" w:name="_Hlk62338706"/>
    <w:bookmarkStart w:id="41" w:name="_Hlk62338707"/>
    <w:bookmarkStart w:id="42" w:name="_Hlk62344989"/>
    <w:bookmarkStart w:id="43"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 w:name="_Hlk62336391" w:displacedByCustomXml="next"/>
  <w:bookmarkStart w:id="20" w:name="_Hlk62345748" w:displacedByCustomXml="next"/>
  <w:bookmarkStart w:id="21" w:name="_Hlk62345747" w:displacedByCustomXml="next"/>
  <w:bookmarkStart w:id="22" w:name="_Hlk62344957" w:displacedByCustomXml="next"/>
  <w:bookmarkStart w:id="23"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57E8EAD0" w14:textId="77777777" w:rsidR="003135E1" w:rsidRPr="003135E1" w:rsidRDefault="00EE65B3"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50328569" wp14:editId="3D34FEA9">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351A7A5A" wp14:editId="53D4AA2F">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F7BE463" w14:textId="77777777" w:rsidR="003135E1" w:rsidRDefault="00EE65B3"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A7A5A"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0F7BE463" w14:textId="77777777" w:rsidR="003135E1" w:rsidRDefault="00EE65B3"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1D8524DA" w14:textId="77777777" w:rsidR="003135E1" w:rsidRPr="003135E1" w:rsidRDefault="00EE65B3"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17E37944" w14:textId="77777777" w:rsidR="003135E1" w:rsidRDefault="00EE65B3" w:rsidP="003135E1">
        <w:pPr>
          <w:pStyle w:val="BodyText21113"/>
          <w:ind w:right="-864"/>
          <w:jc w:val="right"/>
        </w:pPr>
      </w:p>
    </w:sdtContent>
  </w:sdt>
  <w:p w14:paraId="0CAFF6C7" w14:textId="77777777" w:rsidR="00C52AEE" w:rsidRDefault="00EE65B3" w:rsidP="000A78C7">
    <w:pPr>
      <w:pStyle w:val="BodyText21113"/>
      <w:tabs>
        <w:tab w:val="left" w:pos="1334"/>
        <w:tab w:val="right" w:pos="10928"/>
      </w:tabs>
      <w:ind w:right="-864"/>
      <w:jc w:val="left"/>
    </w:pPr>
  </w:p>
  <w:p w14:paraId="559AF84C" w14:textId="77777777" w:rsidR="00C52AEE" w:rsidRPr="003135E1" w:rsidRDefault="00EE65B3"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35346ACE" w14:textId="77777777" w:rsidR="00C52AEE" w:rsidRPr="00C4477C" w:rsidRDefault="00EE65B3"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36F22998" w14:textId="77777777" w:rsidR="00C52AEE" w:rsidRPr="00DB21BB" w:rsidRDefault="00EE65B3"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9"/>
  <w:p w14:paraId="03326E03" w14:textId="77777777" w:rsidR="00C52AEE" w:rsidRPr="00637798" w:rsidRDefault="00EE65B3" w:rsidP="000A78C7">
    <w:pPr>
      <w:jc w:val="right"/>
      <w:rPr>
        <w:b/>
        <w:bCs/>
        <w:color w:val="808080"/>
        <w:sz w:val="20"/>
        <w:szCs w:val="20"/>
        <w:lang w:val="ru-RU"/>
      </w:rPr>
    </w:pPr>
    <w:r>
      <w:rPr>
        <w:b/>
        <w:bCs/>
        <w:color w:val="808080"/>
        <w:sz w:val="20"/>
        <w:szCs w:val="20"/>
        <w:lang w:val="ru-RU"/>
      </w:rPr>
      <w:t xml:space="preserve"> </w:t>
    </w:r>
    <w:bookmarkEnd w:id="23"/>
    <w:bookmarkEnd w:id="22"/>
    <w:bookmarkEnd w:id="21"/>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0"/>
  </w:num>
  <w:num w:numId="1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3"/>
    <w:rsid w:val="00094418"/>
    <w:rsid w:val="003633C8"/>
    <w:rsid w:val="007A1E08"/>
    <w:rsid w:val="00964058"/>
    <w:rsid w:val="00A96ECA"/>
    <w:rsid w:val="00EE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23F5"/>
  <w15:chartTrackingRefBased/>
  <w15:docId w15:val="{FE96F413-C017-4711-8942-035F19A3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65B3"/>
    <w:pPr>
      <w:spacing w:after="0" w:line="240" w:lineRule="auto"/>
      <w:jc w:val="both"/>
    </w:pPr>
    <w:rPr>
      <w:rFonts w:ascii="Calibri" w:hAnsi="Calibri" w:cs="Calibri"/>
      <w:lang w:val="en-US"/>
    </w:rPr>
  </w:style>
  <w:style w:type="paragraph" w:styleId="1">
    <w:name w:val="heading 1"/>
    <w:basedOn w:val="a0"/>
    <w:next w:val="a0"/>
    <w:link w:val="10"/>
    <w:qFormat/>
    <w:rsid w:val="00EE65B3"/>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EE65B3"/>
    <w:pPr>
      <w:spacing w:before="200" w:after="80"/>
      <w:outlineLvl w:val="4"/>
    </w:pPr>
    <w:rPr>
      <w:rFonts w:ascii="Cambria" w:hAnsi="Cambria" w:cs="Cambria"/>
      <w:color w:val="4F81BD"/>
    </w:rPr>
  </w:style>
  <w:style w:type="paragraph" w:styleId="6">
    <w:name w:val="heading 6"/>
    <w:basedOn w:val="a0"/>
    <w:next w:val="a0"/>
    <w:link w:val="60"/>
    <w:qFormat/>
    <w:rsid w:val="00EE65B3"/>
    <w:pPr>
      <w:spacing w:before="280" w:after="100"/>
      <w:outlineLvl w:val="5"/>
    </w:pPr>
    <w:rPr>
      <w:rFonts w:ascii="Cambria" w:hAnsi="Cambria" w:cs="Cambria"/>
      <w:i/>
      <w:iCs/>
      <w:color w:val="4F81BD"/>
    </w:rPr>
  </w:style>
  <w:style w:type="paragraph" w:styleId="7">
    <w:name w:val="heading 7"/>
    <w:basedOn w:val="a0"/>
    <w:next w:val="a0"/>
    <w:link w:val="70"/>
    <w:qFormat/>
    <w:rsid w:val="00EE65B3"/>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EE65B3"/>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EE65B3"/>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EE65B3"/>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EE65B3"/>
    <w:rPr>
      <w:rFonts w:ascii="Cambria" w:hAnsi="Cambria" w:cs="Cambria"/>
      <w:color w:val="4F81BD"/>
      <w:lang w:val="en-US"/>
    </w:rPr>
  </w:style>
  <w:style w:type="character" w:customStyle="1" w:styleId="60">
    <w:name w:val="Заголовок 6 Знак"/>
    <w:basedOn w:val="a1"/>
    <w:link w:val="6"/>
    <w:rsid w:val="00EE65B3"/>
    <w:rPr>
      <w:rFonts w:ascii="Cambria" w:hAnsi="Cambria" w:cs="Cambria"/>
      <w:i/>
      <w:iCs/>
      <w:color w:val="4F81BD"/>
      <w:lang w:val="en-US"/>
    </w:rPr>
  </w:style>
  <w:style w:type="character" w:customStyle="1" w:styleId="70">
    <w:name w:val="Заголовок 7 Знак"/>
    <w:basedOn w:val="a1"/>
    <w:link w:val="7"/>
    <w:rsid w:val="00EE65B3"/>
    <w:rPr>
      <w:rFonts w:ascii="Cambria" w:hAnsi="Cambria" w:cs="Cambria"/>
      <w:b/>
      <w:bCs/>
      <w:color w:val="9BBB59"/>
      <w:sz w:val="20"/>
      <w:szCs w:val="20"/>
      <w:lang w:val="en-US"/>
    </w:rPr>
  </w:style>
  <w:style w:type="character" w:customStyle="1" w:styleId="80">
    <w:name w:val="Заголовок 8 Знак"/>
    <w:basedOn w:val="a1"/>
    <w:link w:val="8"/>
    <w:rsid w:val="00EE65B3"/>
    <w:rPr>
      <w:rFonts w:ascii="Cambria" w:hAnsi="Cambria" w:cs="Cambria"/>
      <w:b/>
      <w:bCs/>
      <w:i/>
      <w:iCs/>
      <w:color w:val="9BBB59"/>
      <w:sz w:val="20"/>
      <w:szCs w:val="20"/>
      <w:lang w:val="en-US"/>
    </w:rPr>
  </w:style>
  <w:style w:type="character" w:customStyle="1" w:styleId="90">
    <w:name w:val="Заголовок 9 Знак"/>
    <w:basedOn w:val="a1"/>
    <w:link w:val="9"/>
    <w:rsid w:val="00EE65B3"/>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EE65B3"/>
    <w:rPr>
      <w:rFonts w:ascii="Cambria" w:eastAsia="Times New Roman" w:hAnsi="Cambria" w:cs="Cambria"/>
      <w:color w:val="4F81BD"/>
      <w:sz w:val="24"/>
      <w:szCs w:val="24"/>
      <w:lang w:val="en-US"/>
    </w:rPr>
  </w:style>
  <w:style w:type="paragraph" w:styleId="a4">
    <w:name w:val="Balloon Text"/>
    <w:basedOn w:val="a0"/>
    <w:link w:val="a5"/>
    <w:semiHidden/>
    <w:rsid w:val="00EE65B3"/>
    <w:rPr>
      <w:rFonts w:ascii="Tahoma" w:hAnsi="Tahoma" w:cs="Tahoma"/>
      <w:sz w:val="16"/>
      <w:szCs w:val="16"/>
    </w:rPr>
  </w:style>
  <w:style w:type="character" w:customStyle="1" w:styleId="a5">
    <w:name w:val="Текст выноски Знак"/>
    <w:basedOn w:val="a1"/>
    <w:link w:val="a4"/>
    <w:semiHidden/>
    <w:rsid w:val="00EE65B3"/>
    <w:rPr>
      <w:rFonts w:ascii="Tahoma" w:hAnsi="Tahoma" w:cs="Tahoma"/>
      <w:sz w:val="16"/>
      <w:szCs w:val="16"/>
      <w:lang w:val="en-US"/>
    </w:rPr>
  </w:style>
  <w:style w:type="paragraph" w:customStyle="1" w:styleId="VSEListabc">
    <w:name w:val="VSE_List_abc"/>
    <w:basedOn w:val="a0"/>
    <w:rsid w:val="00EE65B3"/>
    <w:pPr>
      <w:numPr>
        <w:numId w:val="11"/>
      </w:numPr>
    </w:pPr>
  </w:style>
  <w:style w:type="paragraph" w:styleId="a6">
    <w:name w:val="Block Text"/>
    <w:basedOn w:val="a0"/>
    <w:rsid w:val="00EE65B3"/>
    <w:pPr>
      <w:widowControl w:val="0"/>
      <w:spacing w:line="240" w:lineRule="atLeast"/>
      <w:ind w:left="25" w:right="25"/>
    </w:pPr>
  </w:style>
  <w:style w:type="paragraph" w:customStyle="1" w:styleId="FR5">
    <w:name w:val="FR5"/>
    <w:rsid w:val="00EE65B3"/>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EE65B3"/>
    <w:pPr>
      <w:tabs>
        <w:tab w:val="center" w:pos="4677"/>
        <w:tab w:val="right" w:pos="9355"/>
      </w:tabs>
    </w:pPr>
  </w:style>
  <w:style w:type="character" w:customStyle="1" w:styleId="a8">
    <w:name w:val="Верхний колонтитул Знак"/>
    <w:basedOn w:val="a1"/>
    <w:link w:val="a7"/>
    <w:rsid w:val="00EE65B3"/>
    <w:rPr>
      <w:rFonts w:ascii="Calibri" w:hAnsi="Calibri" w:cs="Calibri"/>
      <w:lang w:val="en-US"/>
    </w:rPr>
  </w:style>
  <w:style w:type="character" w:styleId="a9">
    <w:name w:val="page number"/>
    <w:rsid w:val="00EE65B3"/>
    <w:rPr>
      <w:rFonts w:cs="Times New Roman"/>
    </w:rPr>
  </w:style>
  <w:style w:type="paragraph" w:styleId="aa">
    <w:name w:val="footer"/>
    <w:basedOn w:val="a0"/>
    <w:link w:val="ab"/>
    <w:rsid w:val="00EE65B3"/>
    <w:pPr>
      <w:tabs>
        <w:tab w:val="center" w:pos="4677"/>
        <w:tab w:val="right" w:pos="9355"/>
      </w:tabs>
    </w:pPr>
  </w:style>
  <w:style w:type="character" w:customStyle="1" w:styleId="ab">
    <w:name w:val="Нижний колонтитул Знак"/>
    <w:basedOn w:val="a1"/>
    <w:link w:val="aa"/>
    <w:rsid w:val="00EE65B3"/>
    <w:rPr>
      <w:rFonts w:ascii="Calibri" w:hAnsi="Calibri" w:cs="Calibri"/>
      <w:lang w:val="en-US"/>
    </w:rPr>
  </w:style>
  <w:style w:type="paragraph" w:styleId="ac">
    <w:name w:val="Document Map"/>
    <w:basedOn w:val="a0"/>
    <w:link w:val="ad"/>
    <w:semiHidden/>
    <w:rsid w:val="00EE65B3"/>
    <w:pPr>
      <w:shd w:val="clear" w:color="auto" w:fill="000080"/>
    </w:pPr>
    <w:rPr>
      <w:rFonts w:ascii="Tahoma" w:hAnsi="Tahoma" w:cs="Tahoma"/>
    </w:rPr>
  </w:style>
  <w:style w:type="character" w:customStyle="1" w:styleId="ad">
    <w:name w:val="Схема документа Знак"/>
    <w:basedOn w:val="a1"/>
    <w:link w:val="ac"/>
    <w:semiHidden/>
    <w:rsid w:val="00EE65B3"/>
    <w:rPr>
      <w:rFonts w:ascii="Tahoma" w:hAnsi="Tahoma" w:cs="Tahoma"/>
      <w:shd w:val="clear" w:color="auto" w:fill="000080"/>
      <w:lang w:val="en-US"/>
    </w:rPr>
  </w:style>
  <w:style w:type="paragraph" w:customStyle="1" w:styleId="xl24">
    <w:name w:val="xl24"/>
    <w:basedOn w:val="a0"/>
    <w:rsid w:val="00EE65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EE65B3"/>
    <w:pPr>
      <w:framePr w:wrap="auto" w:vAnchor="text" w:hAnchor="text" w:y="1"/>
      <w:spacing w:before="100" w:beforeAutospacing="1" w:after="100" w:afterAutospacing="1"/>
    </w:pPr>
    <w:rPr>
      <w:rFonts w:eastAsia="Arial Unicode MS"/>
    </w:rPr>
  </w:style>
  <w:style w:type="paragraph" w:customStyle="1" w:styleId="xl26">
    <w:name w:val="xl26"/>
    <w:basedOn w:val="a0"/>
    <w:rsid w:val="00EE65B3"/>
    <w:pPr>
      <w:spacing w:before="100" w:beforeAutospacing="1" w:after="100" w:afterAutospacing="1"/>
      <w:jc w:val="center"/>
    </w:pPr>
    <w:rPr>
      <w:rFonts w:eastAsia="Arial Unicode MS"/>
    </w:rPr>
  </w:style>
  <w:style w:type="table" w:styleId="ae">
    <w:name w:val="Table Grid"/>
    <w:basedOn w:val="a2"/>
    <w:rsid w:val="00EE65B3"/>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EE65B3"/>
    <w:rPr>
      <w:sz w:val="20"/>
      <w:szCs w:val="20"/>
    </w:rPr>
  </w:style>
  <w:style w:type="character" w:styleId="af">
    <w:name w:val="Hyperlink"/>
    <w:uiPriority w:val="99"/>
    <w:rsid w:val="00EE65B3"/>
    <w:rPr>
      <w:rFonts w:cs="Times New Roman"/>
      <w:color w:val="0000FF"/>
      <w:u w:val="single"/>
    </w:rPr>
  </w:style>
  <w:style w:type="paragraph" w:styleId="af0">
    <w:name w:val="footnote text"/>
    <w:basedOn w:val="a0"/>
    <w:link w:val="af1"/>
    <w:semiHidden/>
    <w:rsid w:val="00EE65B3"/>
    <w:rPr>
      <w:sz w:val="20"/>
      <w:szCs w:val="20"/>
    </w:rPr>
  </w:style>
  <w:style w:type="character" w:customStyle="1" w:styleId="af1">
    <w:name w:val="Текст сноски Знак"/>
    <w:basedOn w:val="a1"/>
    <w:link w:val="af0"/>
    <w:semiHidden/>
    <w:rsid w:val="00EE65B3"/>
    <w:rPr>
      <w:rFonts w:ascii="Calibri" w:hAnsi="Calibri" w:cs="Calibri"/>
      <w:sz w:val="20"/>
      <w:szCs w:val="20"/>
      <w:lang w:val="en-US"/>
    </w:rPr>
  </w:style>
  <w:style w:type="character" w:styleId="af2">
    <w:name w:val="footnote reference"/>
    <w:semiHidden/>
    <w:rsid w:val="00EE65B3"/>
    <w:rPr>
      <w:rFonts w:cs="Times New Roman"/>
      <w:vertAlign w:val="superscript"/>
    </w:rPr>
  </w:style>
  <w:style w:type="paragraph" w:styleId="af3">
    <w:name w:val="caption"/>
    <w:basedOn w:val="a0"/>
    <w:next w:val="a0"/>
    <w:qFormat/>
    <w:rsid w:val="00EE65B3"/>
    <w:rPr>
      <w:b/>
      <w:bCs/>
      <w:sz w:val="18"/>
      <w:szCs w:val="18"/>
    </w:rPr>
  </w:style>
  <w:style w:type="paragraph" w:styleId="af4">
    <w:name w:val="Title"/>
    <w:basedOn w:val="a0"/>
    <w:next w:val="a0"/>
    <w:link w:val="af5"/>
    <w:qFormat/>
    <w:rsid w:val="00EE65B3"/>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EE65B3"/>
    <w:rPr>
      <w:rFonts w:ascii="Cambria" w:hAnsi="Cambria" w:cs="Cambria"/>
      <w:i/>
      <w:iCs/>
      <w:color w:val="243F60"/>
      <w:sz w:val="60"/>
      <w:szCs w:val="60"/>
      <w:lang w:val="en-US"/>
    </w:rPr>
  </w:style>
  <w:style w:type="paragraph" w:customStyle="1" w:styleId="vse">
    <w:name w:val="vse Имя задачи"/>
    <w:basedOn w:val="3"/>
    <w:autoRedefine/>
    <w:qFormat/>
    <w:rsid w:val="00EE65B3"/>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EE65B3"/>
    <w:pPr>
      <w:jc w:val="left"/>
    </w:pPr>
  </w:style>
  <w:style w:type="paragraph" w:customStyle="1" w:styleId="af6">
    <w:name w:val="ТаблицаЗадачника"/>
    <w:basedOn w:val="a0"/>
    <w:autoRedefine/>
    <w:rsid w:val="00EE65B3"/>
    <w:pPr>
      <w:jc w:val="left"/>
    </w:pPr>
    <w:rPr>
      <w:color w:val="000000"/>
    </w:rPr>
  </w:style>
  <w:style w:type="paragraph" w:styleId="af7">
    <w:name w:val="Subtitle"/>
    <w:basedOn w:val="a0"/>
    <w:next w:val="a0"/>
    <w:link w:val="af8"/>
    <w:qFormat/>
    <w:rsid w:val="00EE65B3"/>
    <w:pPr>
      <w:spacing w:before="200" w:after="900"/>
      <w:jc w:val="right"/>
    </w:pPr>
    <w:rPr>
      <w:i/>
      <w:iCs/>
      <w:sz w:val="24"/>
      <w:szCs w:val="24"/>
    </w:rPr>
  </w:style>
  <w:style w:type="character" w:customStyle="1" w:styleId="af8">
    <w:name w:val="Подзаголовок Знак"/>
    <w:basedOn w:val="a1"/>
    <w:link w:val="af7"/>
    <w:rsid w:val="00EE65B3"/>
    <w:rPr>
      <w:rFonts w:ascii="Calibri" w:hAnsi="Calibri" w:cs="Calibri"/>
      <w:i/>
      <w:iCs/>
      <w:sz w:val="24"/>
      <w:szCs w:val="24"/>
      <w:lang w:val="en-US"/>
    </w:rPr>
  </w:style>
  <w:style w:type="character" w:styleId="af9">
    <w:name w:val="Strong"/>
    <w:qFormat/>
    <w:rsid w:val="00EE65B3"/>
    <w:rPr>
      <w:rFonts w:cs="Times New Roman"/>
      <w:b/>
      <w:bCs/>
      <w:spacing w:val="0"/>
    </w:rPr>
  </w:style>
  <w:style w:type="character" w:styleId="afa">
    <w:name w:val="Emphasis"/>
    <w:qFormat/>
    <w:rsid w:val="00EE65B3"/>
    <w:rPr>
      <w:rFonts w:cs="Times New Roman"/>
      <w:b/>
      <w:bCs/>
      <w:i/>
      <w:iCs/>
      <w:color w:val="5A5A5A"/>
    </w:rPr>
  </w:style>
  <w:style w:type="paragraph" w:customStyle="1" w:styleId="12">
    <w:name w:val="Без интервала1"/>
    <w:basedOn w:val="a0"/>
    <w:link w:val="NoSpacingChar"/>
    <w:rsid w:val="00EE65B3"/>
  </w:style>
  <w:style w:type="character" w:customStyle="1" w:styleId="NoSpacingChar">
    <w:name w:val="No Spacing Char"/>
    <w:link w:val="12"/>
    <w:locked/>
    <w:rsid w:val="00EE65B3"/>
    <w:rPr>
      <w:rFonts w:ascii="Calibri" w:hAnsi="Calibri" w:cs="Calibri"/>
      <w:lang w:val="en-US"/>
    </w:rPr>
  </w:style>
  <w:style w:type="paragraph" w:customStyle="1" w:styleId="13">
    <w:name w:val="Абзац списка1"/>
    <w:basedOn w:val="a0"/>
    <w:rsid w:val="00EE65B3"/>
    <w:pPr>
      <w:ind w:left="720"/>
    </w:pPr>
  </w:style>
  <w:style w:type="paragraph" w:customStyle="1" w:styleId="21">
    <w:name w:val="Цитата 21"/>
    <w:basedOn w:val="a0"/>
    <w:next w:val="a0"/>
    <w:link w:val="QuoteChar"/>
    <w:rsid w:val="00EE65B3"/>
    <w:rPr>
      <w:rFonts w:ascii="Cambria" w:hAnsi="Cambria" w:cs="Cambria"/>
      <w:i/>
      <w:iCs/>
      <w:color w:val="5A5A5A"/>
    </w:rPr>
  </w:style>
  <w:style w:type="character" w:customStyle="1" w:styleId="QuoteChar">
    <w:name w:val="Quote Char"/>
    <w:link w:val="21"/>
    <w:locked/>
    <w:rsid w:val="00EE65B3"/>
    <w:rPr>
      <w:rFonts w:ascii="Cambria" w:hAnsi="Cambria" w:cs="Cambria"/>
      <w:i/>
      <w:iCs/>
      <w:color w:val="5A5A5A"/>
      <w:lang w:val="en-US"/>
    </w:rPr>
  </w:style>
  <w:style w:type="paragraph" w:customStyle="1" w:styleId="14">
    <w:name w:val="Выделенная цитата1"/>
    <w:basedOn w:val="a0"/>
    <w:next w:val="a0"/>
    <w:link w:val="IntenseQuoteChar"/>
    <w:rsid w:val="00EE65B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EE65B3"/>
    <w:rPr>
      <w:rFonts w:ascii="Cambria" w:hAnsi="Cambria" w:cs="Cambria"/>
      <w:i/>
      <w:iCs/>
      <w:color w:val="FFFFFF"/>
      <w:sz w:val="24"/>
      <w:szCs w:val="24"/>
      <w:shd w:val="clear" w:color="auto" w:fill="4F81BD"/>
      <w:lang w:val="en-US"/>
    </w:rPr>
  </w:style>
  <w:style w:type="character" w:customStyle="1" w:styleId="15">
    <w:name w:val="Слабое выделение1"/>
    <w:rsid w:val="00EE65B3"/>
    <w:rPr>
      <w:rFonts w:cs="Times New Roman"/>
      <w:i/>
      <w:iCs/>
      <w:color w:val="5A5A5A"/>
    </w:rPr>
  </w:style>
  <w:style w:type="character" w:customStyle="1" w:styleId="16">
    <w:name w:val="Сильное выделение1"/>
    <w:rsid w:val="00EE65B3"/>
    <w:rPr>
      <w:rFonts w:cs="Times New Roman"/>
      <w:b/>
      <w:bCs/>
      <w:i/>
      <w:iCs/>
      <w:color w:val="4F81BD"/>
      <w:sz w:val="22"/>
      <w:szCs w:val="22"/>
    </w:rPr>
  </w:style>
  <w:style w:type="character" w:customStyle="1" w:styleId="17">
    <w:name w:val="Слабая ссылка1"/>
    <w:rsid w:val="00EE65B3"/>
    <w:rPr>
      <w:rFonts w:cs="Times New Roman"/>
      <w:color w:val="auto"/>
      <w:u w:val="single" w:color="9BBB59"/>
    </w:rPr>
  </w:style>
  <w:style w:type="character" w:customStyle="1" w:styleId="18">
    <w:name w:val="Сильная ссылка1"/>
    <w:rsid w:val="00EE65B3"/>
    <w:rPr>
      <w:rFonts w:cs="Times New Roman"/>
      <w:b/>
      <w:bCs/>
      <w:color w:val="auto"/>
      <w:u w:val="single" w:color="9BBB59"/>
    </w:rPr>
  </w:style>
  <w:style w:type="character" w:customStyle="1" w:styleId="19">
    <w:name w:val="Название книги1"/>
    <w:rsid w:val="00EE65B3"/>
    <w:rPr>
      <w:rFonts w:ascii="Cambria" w:hAnsi="Cambria" w:cs="Cambria"/>
      <w:b/>
      <w:bCs/>
      <w:i/>
      <w:iCs/>
      <w:color w:val="auto"/>
    </w:rPr>
  </w:style>
  <w:style w:type="paragraph" w:customStyle="1" w:styleId="1a">
    <w:name w:val="Заголовок оглавления1"/>
    <w:basedOn w:val="1"/>
    <w:next w:val="a0"/>
    <w:rsid w:val="00EE65B3"/>
    <w:pPr>
      <w:outlineLvl w:val="9"/>
    </w:pPr>
  </w:style>
  <w:style w:type="numbering" w:customStyle="1" w:styleId="38">
    <w:name w:val="Стиль нумерованный полужирный38"/>
    <w:rsid w:val="00EE65B3"/>
    <w:pPr>
      <w:numPr>
        <w:numId w:val="6"/>
      </w:numPr>
    </w:pPr>
  </w:style>
  <w:style w:type="numbering" w:customStyle="1" w:styleId="124">
    <w:name w:val="Стиль нумерованный полужирный124"/>
    <w:rsid w:val="00EE65B3"/>
    <w:pPr>
      <w:numPr>
        <w:numId w:val="9"/>
      </w:numPr>
    </w:pPr>
  </w:style>
  <w:style w:type="numbering" w:customStyle="1" w:styleId="66">
    <w:name w:val="Стиль нумерованный полужирный66"/>
    <w:rsid w:val="00EE65B3"/>
    <w:pPr>
      <w:numPr>
        <w:numId w:val="7"/>
      </w:numPr>
    </w:pPr>
  </w:style>
  <w:style w:type="numbering" w:customStyle="1" w:styleId="54">
    <w:name w:val="Стиль нумерованный полужирный54"/>
    <w:rsid w:val="00EE65B3"/>
    <w:pPr>
      <w:numPr>
        <w:numId w:val="4"/>
      </w:numPr>
    </w:pPr>
  </w:style>
  <w:style w:type="numbering" w:customStyle="1" w:styleId="246">
    <w:name w:val="Стиль нумерованный полужирный246"/>
    <w:rsid w:val="00EE65B3"/>
    <w:pPr>
      <w:numPr>
        <w:numId w:val="2"/>
      </w:numPr>
    </w:pPr>
  </w:style>
  <w:style w:type="numbering" w:customStyle="1" w:styleId="146">
    <w:name w:val="Стиль нумерованный полужирный146"/>
    <w:rsid w:val="00EE65B3"/>
    <w:pPr>
      <w:numPr>
        <w:numId w:val="1"/>
      </w:numPr>
    </w:pPr>
  </w:style>
  <w:style w:type="numbering" w:customStyle="1" w:styleId="44">
    <w:name w:val="Стиль нумерованный полужирный44"/>
    <w:rsid w:val="00EE65B3"/>
    <w:pPr>
      <w:numPr>
        <w:numId w:val="3"/>
      </w:numPr>
    </w:pPr>
  </w:style>
  <w:style w:type="numbering" w:customStyle="1" w:styleId="225">
    <w:name w:val="Стиль нумерованный полужирный225"/>
    <w:rsid w:val="00EE65B3"/>
    <w:pPr>
      <w:numPr>
        <w:numId w:val="10"/>
      </w:numPr>
    </w:pPr>
  </w:style>
  <w:style w:type="numbering" w:customStyle="1" w:styleId="76">
    <w:name w:val="Стиль нумерованный полужирный76"/>
    <w:rsid w:val="00EE65B3"/>
    <w:pPr>
      <w:numPr>
        <w:numId w:val="8"/>
      </w:numPr>
    </w:pPr>
  </w:style>
  <w:style w:type="numbering" w:customStyle="1" w:styleId="74">
    <w:name w:val="Стиль нумерованный полужирный74"/>
    <w:rsid w:val="00EE65B3"/>
    <w:pPr>
      <w:numPr>
        <w:numId w:val="5"/>
      </w:numPr>
    </w:pPr>
  </w:style>
  <w:style w:type="paragraph" w:customStyle="1" w:styleId="1b">
    <w:name w:val="Обычный1"/>
    <w:rsid w:val="00EE65B3"/>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EE65B3"/>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EE65B3"/>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EE65B3"/>
    <w:rPr>
      <w:sz w:val="16"/>
      <w:szCs w:val="16"/>
    </w:rPr>
  </w:style>
  <w:style w:type="paragraph" w:styleId="afe">
    <w:name w:val="annotation text"/>
    <w:basedOn w:val="a0"/>
    <w:link w:val="aff"/>
    <w:semiHidden/>
    <w:unhideWhenUsed/>
    <w:rsid w:val="00EE65B3"/>
    <w:rPr>
      <w:sz w:val="20"/>
      <w:szCs w:val="20"/>
    </w:rPr>
  </w:style>
  <w:style w:type="character" w:customStyle="1" w:styleId="aff">
    <w:name w:val="Текст примечания Знак"/>
    <w:basedOn w:val="a1"/>
    <w:link w:val="afe"/>
    <w:semiHidden/>
    <w:rsid w:val="00EE65B3"/>
    <w:rPr>
      <w:rFonts w:ascii="Calibri" w:hAnsi="Calibri" w:cs="Calibri"/>
      <w:sz w:val="20"/>
      <w:szCs w:val="20"/>
      <w:lang w:val="en-US"/>
    </w:rPr>
  </w:style>
  <w:style w:type="paragraph" w:styleId="aff0">
    <w:name w:val="annotation subject"/>
    <w:basedOn w:val="afe"/>
    <w:next w:val="afe"/>
    <w:link w:val="aff1"/>
    <w:semiHidden/>
    <w:unhideWhenUsed/>
    <w:rsid w:val="00EE65B3"/>
    <w:rPr>
      <w:b/>
      <w:bCs/>
    </w:rPr>
  </w:style>
  <w:style w:type="character" w:customStyle="1" w:styleId="aff1">
    <w:name w:val="Тема примечания Знак"/>
    <w:basedOn w:val="aff"/>
    <w:link w:val="aff0"/>
    <w:semiHidden/>
    <w:rsid w:val="00EE65B3"/>
    <w:rPr>
      <w:rFonts w:ascii="Calibri" w:hAnsi="Calibri" w:cs="Calibri"/>
      <w:b/>
      <w:bCs/>
      <w:sz w:val="20"/>
      <w:szCs w:val="20"/>
      <w:lang w:val="en-US"/>
    </w:rPr>
  </w:style>
  <w:style w:type="table" w:styleId="aff2">
    <w:name w:val="Grid Table Light"/>
    <w:basedOn w:val="a2"/>
    <w:uiPriority w:val="40"/>
    <w:rsid w:val="00EE65B3"/>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EE65B3"/>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EE65B3"/>
    <w:pPr>
      <w:ind w:firstLine="709"/>
    </w:pPr>
    <w:rPr>
      <w:rFonts w:cs="Times New Roman"/>
      <w:sz w:val="24"/>
      <w:szCs w:val="20"/>
      <w:lang w:val="ru-RU" w:eastAsia="ru-RU"/>
    </w:rPr>
  </w:style>
  <w:style w:type="character" w:customStyle="1" w:styleId="BodyText212">
    <w:name w:val="Body Text 2 Знак12"/>
    <w:rsid w:val="00EE65B3"/>
    <w:rPr>
      <w:rFonts w:cs="Times New Roman"/>
      <w:sz w:val="24"/>
      <w:lang w:val="ru-RU" w:eastAsia="ru-RU" w:bidi="ar-SA"/>
    </w:rPr>
  </w:style>
  <w:style w:type="character" w:customStyle="1" w:styleId="BodyText214">
    <w:name w:val="Body Text 2 Знак14"/>
    <w:rsid w:val="00EE65B3"/>
    <w:rPr>
      <w:rFonts w:cs="Times New Roman"/>
      <w:sz w:val="24"/>
      <w:lang w:val="ru-RU" w:eastAsia="ru-RU" w:bidi="ar-SA"/>
    </w:rPr>
  </w:style>
  <w:style w:type="paragraph" w:styleId="aff3">
    <w:name w:val="TOC Heading"/>
    <w:basedOn w:val="1"/>
    <w:next w:val="a0"/>
    <w:uiPriority w:val="39"/>
    <w:unhideWhenUsed/>
    <w:qFormat/>
    <w:rsid w:val="00EE65B3"/>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EE65B3"/>
    <w:pPr>
      <w:spacing w:after="100"/>
      <w:ind w:left="440"/>
    </w:pPr>
  </w:style>
  <w:style w:type="paragraph" w:styleId="22">
    <w:name w:val="List 2"/>
    <w:basedOn w:val="a0"/>
    <w:rsid w:val="00EE65B3"/>
    <w:pPr>
      <w:ind w:left="566" w:hanging="283"/>
    </w:pPr>
    <w:rPr>
      <w:rFonts w:ascii="Times New Roman" w:hAnsi="Times New Roman" w:cs="Times New Roman"/>
      <w:sz w:val="24"/>
      <w:szCs w:val="20"/>
      <w:lang w:val="ru-RU" w:eastAsia="ru-RU"/>
    </w:rPr>
  </w:style>
  <w:style w:type="paragraph" w:styleId="24">
    <w:name w:val="List Bullet 2"/>
    <w:basedOn w:val="a0"/>
    <w:rsid w:val="00EE65B3"/>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EE65B3"/>
    <w:pPr>
      <w:numPr>
        <w:numId w:val="12"/>
      </w:numPr>
    </w:pPr>
  </w:style>
  <w:style w:type="paragraph" w:styleId="a">
    <w:name w:val="List Bullet"/>
    <w:basedOn w:val="a0"/>
    <w:semiHidden/>
    <w:unhideWhenUsed/>
    <w:rsid w:val="00EE65B3"/>
    <w:pPr>
      <w:numPr>
        <w:numId w:val="13"/>
      </w:numPr>
      <w:contextualSpacing/>
    </w:pPr>
  </w:style>
  <w:style w:type="character" w:styleId="aff4">
    <w:name w:val="Placeholder Text"/>
    <w:basedOn w:val="a1"/>
    <w:uiPriority w:val="99"/>
    <w:semiHidden/>
    <w:rsid w:val="00EE65B3"/>
    <w:rPr>
      <w:color w:val="808080"/>
    </w:rPr>
  </w:style>
  <w:style w:type="paragraph" w:styleId="33">
    <w:name w:val="Body Text Indent 3"/>
    <w:basedOn w:val="a0"/>
    <w:link w:val="34"/>
    <w:rsid w:val="00EE65B3"/>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EE65B3"/>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EE65B3"/>
    <w:pPr>
      <w:numPr>
        <w:numId w:val="14"/>
      </w:numPr>
    </w:pPr>
  </w:style>
  <w:style w:type="paragraph" w:customStyle="1" w:styleId="Normal12">
    <w:name w:val="Normal12"/>
    <w:rsid w:val="00EE65B3"/>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2021-09-19T15:44:00Z</dcterms:created>
  <dcterms:modified xsi:type="dcterms:W3CDTF">2021-09-19T15:44:00Z</dcterms:modified>
</cp:coreProperties>
</file>